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1665" y="3780000"/>
                          <a:ext cx="78867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86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VT2032Q2- tại Vĩnh Thuận.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(Lớp Bằng 2 ghép với lớp VT2032P2)</w:t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883"/>
        <w:gridCol w:w="3663"/>
        <w:gridCol w:w="567"/>
        <w:gridCol w:w="810"/>
        <w:gridCol w:w="2655"/>
        <w:gridCol w:w="1665"/>
        <w:tblGridChange w:id="0">
          <w:tblGrid>
            <w:gridCol w:w="572"/>
            <w:gridCol w:w="883"/>
            <w:gridCol w:w="3663"/>
            <w:gridCol w:w="567"/>
            <w:gridCol w:w="810"/>
            <w:gridCol w:w="2655"/>
            <w:gridCol w:w="166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right="-108" w:hanging="12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-108" w:firstLine="5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Nguyễn Nam Trung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0944 567 267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Khuê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0905.076.150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Quỳnh Phương Thanh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0913.703.008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Minh Thuận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0979 198 729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KL122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hôn nhân và gia đình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2800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Bảo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0916.768.078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40" w:before="240" w:lineRule="auto"/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0939.127.784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108" w:firstLine="52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108" w:firstLine="52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52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Luật dân sự: tài sản, qsh và qtk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Luật dân sự: tài sản, qsh và qtk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Luật dân sự: tài sản, qsh và qtk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Luật dân sự: tài sản, qsh và qtk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108" w:firstLine="52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108" w:firstLine="52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Luật dân sự: tài sản, qsh và qtk ( sáng)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KL223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KL223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</w:p>
          <w:p w:rsidR="00000000" w:rsidDel="00000000" w:rsidP="00000000" w:rsidRDefault="00000000" w:rsidRPr="00000000" w14:paraId="0000008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KL223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</w:p>
          <w:p w:rsidR="00000000" w:rsidDel="00000000" w:rsidP="00000000" w:rsidRDefault="00000000" w:rsidRPr="00000000" w14:paraId="0000008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4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c6ddieWNoFUThduhDoh6NqfMSA==">AMUW2mX8k0CkO93kvLu5QlIthGpvEPBAsQi6f7Z4VqaYgdH72+0cweCAGwWZM6eXp0l/d7iSMPuTpsSiMeqnBu7mV9zye3M17dH/IHxfnxd3zkIYKhxWxhJacemZofMMg5khcAP33iS4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2020-11-16T06:47:00Z</dcterms:created>
</cp:coreProperties>
</file>